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CD179" w14:textId="08E98EDB" w:rsidR="001D46CE" w:rsidRPr="00253A46" w:rsidRDefault="001D46CE" w:rsidP="001D46CE">
      <w:pPr>
        <w:shd w:val="clear" w:color="auto" w:fill="FFFFFF"/>
        <w:spacing w:line="240" w:lineRule="auto"/>
        <w:rPr>
          <w:rFonts w:asciiTheme="minorHAnsi" w:eastAsia="Times New Roman" w:hAnsiTheme="minorHAnsi" w:cs="Calibri"/>
          <w:b/>
          <w:color w:val="000000"/>
          <w:sz w:val="24"/>
          <w:szCs w:val="24"/>
          <w:u w:val="single"/>
          <w:lang w:val="en-US"/>
        </w:rPr>
      </w:pPr>
      <w:r w:rsidRPr="00253A46">
        <w:rPr>
          <w:rFonts w:asciiTheme="minorHAnsi" w:eastAsia="Times New Roman" w:hAnsiTheme="minorHAnsi" w:cs="Calibri"/>
          <w:b/>
          <w:color w:val="000000"/>
          <w:sz w:val="24"/>
          <w:szCs w:val="24"/>
          <w:u w:val="single"/>
          <w:lang w:val="en-US"/>
        </w:rPr>
        <w:t>ACESJ Business Meeting</w:t>
      </w:r>
    </w:p>
    <w:p w14:paraId="031A13D8" w14:textId="77777777" w:rsidR="001D46CE" w:rsidRPr="00253A46" w:rsidRDefault="001D46CE" w:rsidP="001D46CE">
      <w:pPr>
        <w:shd w:val="clear" w:color="auto" w:fill="FFFFFF"/>
        <w:spacing w:line="240" w:lineRule="auto"/>
        <w:rPr>
          <w:rFonts w:asciiTheme="minorHAnsi" w:eastAsia="Times New Roman" w:hAnsiTheme="minorHAnsi" w:cs="Calibri"/>
          <w:color w:val="000000"/>
          <w:sz w:val="24"/>
          <w:szCs w:val="24"/>
          <w:lang w:val="en-US"/>
        </w:rPr>
      </w:pPr>
    </w:p>
    <w:p w14:paraId="0F766F7C" w14:textId="189C0A3E" w:rsidR="001D46CE" w:rsidRPr="00253A46" w:rsidRDefault="001D46CE" w:rsidP="001D46CE">
      <w:p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April 2019</w:t>
      </w:r>
    </w:p>
    <w:p w14:paraId="3541BD5F" w14:textId="2963C203" w:rsidR="001D46CE" w:rsidRPr="00253A46" w:rsidRDefault="001B0C71" w:rsidP="001D46CE">
      <w:p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Omaha, NE</w:t>
      </w:r>
    </w:p>
    <w:p w14:paraId="31DC064E" w14:textId="77777777" w:rsidR="001D46CE" w:rsidRPr="00253A46" w:rsidRDefault="001D46CE" w:rsidP="001D46CE">
      <w:p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Presiding leadership</w:t>
      </w:r>
    </w:p>
    <w:p w14:paraId="74DEB054" w14:textId="77777777" w:rsidR="001D46CE" w:rsidRPr="00253A46" w:rsidRDefault="001D46CE" w:rsidP="001D46CE">
      <w:pPr>
        <w:pStyle w:val="ListParagraph"/>
        <w:numPr>
          <w:ilvl w:val="0"/>
          <w:numId w:val="3"/>
        </w:num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Acting chair –Joshua Atkinson</w:t>
      </w:r>
    </w:p>
    <w:p w14:paraId="5B16D5C9" w14:textId="77777777" w:rsidR="001D46CE" w:rsidRPr="00253A46" w:rsidRDefault="001D46CE" w:rsidP="001D46CE">
      <w:pPr>
        <w:pStyle w:val="ListParagraph"/>
        <w:numPr>
          <w:ilvl w:val="0"/>
          <w:numId w:val="3"/>
        </w:num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Vice Chair – Joshua Atkinson</w:t>
      </w:r>
    </w:p>
    <w:p w14:paraId="644640A9" w14:textId="05F9CC14" w:rsidR="001D46CE" w:rsidRPr="00253A46" w:rsidRDefault="001D46CE" w:rsidP="001D46CE">
      <w:pPr>
        <w:pStyle w:val="ListParagraph"/>
        <w:numPr>
          <w:ilvl w:val="0"/>
          <w:numId w:val="3"/>
        </w:num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 xml:space="preserve">Secretary – Laura Russell (not in attendance); </w:t>
      </w:r>
      <w:r w:rsidRPr="00253A46">
        <w:rPr>
          <w:rFonts w:asciiTheme="minorHAnsi" w:eastAsia="Times New Roman" w:hAnsiTheme="minorHAnsi" w:cs="Calibri"/>
          <w:color w:val="000000"/>
          <w:sz w:val="24"/>
          <w:szCs w:val="24"/>
          <w:shd w:val="clear" w:color="auto" w:fill="FFFFFF"/>
          <w:lang w:val="en-US"/>
        </w:rPr>
        <w:t>Election of Wendy Anderson as immediate replacement for secretary (CSCA 2019)</w:t>
      </w:r>
    </w:p>
    <w:p w14:paraId="762B6EBB" w14:textId="53A4393E" w:rsidR="001D46CE" w:rsidRPr="001D46CE" w:rsidRDefault="001D46CE" w:rsidP="001D46CE">
      <w:p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Estimated attendance: 15</w:t>
      </w:r>
    </w:p>
    <w:p w14:paraId="00000002" w14:textId="77777777" w:rsidR="006769BE" w:rsidRPr="001D46CE" w:rsidRDefault="006769BE">
      <w:pPr>
        <w:rPr>
          <w:rFonts w:asciiTheme="minorHAnsi" w:hAnsiTheme="minorHAnsi"/>
          <w:sz w:val="24"/>
          <w:szCs w:val="24"/>
        </w:rPr>
      </w:pPr>
    </w:p>
    <w:p w14:paraId="00000003" w14:textId="77777777" w:rsidR="006769BE" w:rsidRPr="001D46CE" w:rsidRDefault="001D46CE">
      <w:pPr>
        <w:rPr>
          <w:rFonts w:asciiTheme="minorHAnsi" w:hAnsiTheme="minorHAnsi"/>
          <w:b/>
          <w:sz w:val="24"/>
          <w:szCs w:val="24"/>
        </w:rPr>
      </w:pPr>
      <w:r w:rsidRPr="001D46CE">
        <w:rPr>
          <w:rFonts w:asciiTheme="minorHAnsi" w:hAnsiTheme="minorHAnsi"/>
          <w:b/>
          <w:sz w:val="24"/>
          <w:szCs w:val="24"/>
        </w:rPr>
        <w:t>Current business:</w:t>
      </w:r>
    </w:p>
    <w:p w14:paraId="00000004" w14:textId="05A1C037" w:rsidR="006769BE" w:rsidRPr="001D46CE" w:rsidRDefault="001D46CE">
      <w:pPr>
        <w:rPr>
          <w:rFonts w:asciiTheme="minorHAnsi" w:hAnsiTheme="minorHAnsi"/>
          <w:sz w:val="24"/>
          <w:szCs w:val="24"/>
        </w:rPr>
      </w:pPr>
      <w:r w:rsidRPr="001D46CE">
        <w:rPr>
          <w:rFonts w:asciiTheme="minorHAnsi" w:hAnsiTheme="minorHAnsi"/>
          <w:sz w:val="24"/>
          <w:szCs w:val="24"/>
        </w:rPr>
        <w:t>-Announcement of Master class with Dr. Frey at 12:30pm @ Hilton Kansas</w:t>
      </w:r>
    </w:p>
    <w:p w14:paraId="00000005" w14:textId="77777777" w:rsidR="006769BE" w:rsidRPr="001D46CE" w:rsidRDefault="001D46CE">
      <w:pPr>
        <w:rPr>
          <w:rFonts w:asciiTheme="minorHAnsi" w:hAnsiTheme="minorHAnsi"/>
          <w:sz w:val="24"/>
          <w:szCs w:val="24"/>
        </w:rPr>
      </w:pPr>
      <w:r w:rsidRPr="001D46CE">
        <w:rPr>
          <w:rFonts w:asciiTheme="minorHAnsi" w:hAnsiTheme="minorHAnsi"/>
          <w:sz w:val="24"/>
          <w:szCs w:val="24"/>
        </w:rPr>
        <w:t>-15 competitive papers -5 accepted</w:t>
      </w:r>
    </w:p>
    <w:p w14:paraId="00000006" w14:textId="77777777" w:rsidR="006769BE" w:rsidRPr="001D46CE" w:rsidRDefault="001D46CE">
      <w:pPr>
        <w:rPr>
          <w:rFonts w:asciiTheme="minorHAnsi" w:hAnsiTheme="minorHAnsi"/>
          <w:sz w:val="24"/>
          <w:szCs w:val="24"/>
        </w:rPr>
      </w:pPr>
      <w:r w:rsidRPr="001D46CE">
        <w:rPr>
          <w:rFonts w:asciiTheme="minorHAnsi" w:hAnsiTheme="minorHAnsi"/>
          <w:sz w:val="24"/>
          <w:szCs w:val="24"/>
        </w:rPr>
        <w:t>-accepted 1 discussion panel</w:t>
      </w:r>
    </w:p>
    <w:p w14:paraId="00000007" w14:textId="77777777" w:rsidR="006769BE" w:rsidRPr="001D46CE" w:rsidRDefault="001D46CE">
      <w:pPr>
        <w:rPr>
          <w:rFonts w:asciiTheme="minorHAnsi" w:hAnsiTheme="minorHAnsi"/>
          <w:sz w:val="24"/>
          <w:szCs w:val="24"/>
        </w:rPr>
      </w:pPr>
      <w:r w:rsidRPr="001D46CE">
        <w:rPr>
          <w:rFonts w:asciiTheme="minorHAnsi" w:hAnsiTheme="minorHAnsi"/>
          <w:sz w:val="24"/>
          <w:szCs w:val="24"/>
        </w:rPr>
        <w:t>-top paper award (Marlene Pierce from KSU)-both top paper and top student paper</w:t>
      </w:r>
    </w:p>
    <w:p w14:paraId="00000008" w14:textId="77777777" w:rsidR="006769BE" w:rsidRPr="001D46CE" w:rsidRDefault="006769BE">
      <w:pPr>
        <w:rPr>
          <w:rFonts w:asciiTheme="minorHAnsi" w:hAnsiTheme="minorHAnsi"/>
          <w:sz w:val="24"/>
          <w:szCs w:val="24"/>
        </w:rPr>
      </w:pPr>
    </w:p>
    <w:p w14:paraId="00000009" w14:textId="77777777" w:rsidR="006769BE" w:rsidRPr="001D46CE" w:rsidRDefault="001D46CE">
      <w:pPr>
        <w:rPr>
          <w:rFonts w:asciiTheme="minorHAnsi" w:hAnsiTheme="minorHAnsi"/>
          <w:b/>
          <w:sz w:val="24"/>
          <w:szCs w:val="24"/>
        </w:rPr>
      </w:pPr>
      <w:r w:rsidRPr="001D46CE">
        <w:rPr>
          <w:rFonts w:asciiTheme="minorHAnsi" w:hAnsiTheme="minorHAnsi"/>
          <w:b/>
          <w:sz w:val="24"/>
          <w:szCs w:val="24"/>
        </w:rPr>
        <w:t>New business:</w:t>
      </w:r>
    </w:p>
    <w:p w14:paraId="0000000A" w14:textId="77777777" w:rsidR="006769BE" w:rsidRPr="001D46CE" w:rsidRDefault="001D46CE">
      <w:pPr>
        <w:rPr>
          <w:rFonts w:asciiTheme="minorHAnsi" w:hAnsiTheme="minorHAnsi"/>
          <w:sz w:val="24"/>
          <w:szCs w:val="24"/>
        </w:rPr>
      </w:pPr>
      <w:r w:rsidRPr="001D46CE">
        <w:rPr>
          <w:rFonts w:asciiTheme="minorHAnsi" w:hAnsiTheme="minorHAnsi"/>
          <w:sz w:val="24"/>
          <w:szCs w:val="24"/>
        </w:rPr>
        <w:t>-unhappy with 15 submitted papers</w:t>
      </w:r>
    </w:p>
    <w:p w14:paraId="0000000B" w14:textId="77777777" w:rsidR="006769BE" w:rsidRPr="001D46CE" w:rsidRDefault="001D46CE">
      <w:pPr>
        <w:rPr>
          <w:rFonts w:asciiTheme="minorHAnsi" w:hAnsiTheme="minorHAnsi"/>
          <w:sz w:val="24"/>
          <w:szCs w:val="24"/>
        </w:rPr>
      </w:pPr>
      <w:r w:rsidRPr="001D46CE">
        <w:rPr>
          <w:rFonts w:asciiTheme="minorHAnsi" w:hAnsiTheme="minorHAnsi"/>
          <w:sz w:val="24"/>
          <w:szCs w:val="24"/>
        </w:rPr>
        <w:t>-division was originally Communication ethics-2015</w:t>
      </w:r>
    </w:p>
    <w:p w14:paraId="0000000C" w14:textId="77777777" w:rsidR="006769BE" w:rsidRPr="001D46CE" w:rsidRDefault="001D46CE">
      <w:pPr>
        <w:rPr>
          <w:rFonts w:asciiTheme="minorHAnsi" w:hAnsiTheme="minorHAnsi"/>
          <w:sz w:val="24"/>
          <w:szCs w:val="24"/>
        </w:rPr>
      </w:pPr>
      <w:r w:rsidRPr="001D46CE">
        <w:rPr>
          <w:rFonts w:asciiTheme="minorHAnsi" w:hAnsiTheme="minorHAnsi"/>
          <w:sz w:val="24"/>
          <w:szCs w:val="24"/>
        </w:rPr>
        <w:t xml:space="preserve">-after discussion rebranded as communication ethics, activism, and social justice </w:t>
      </w:r>
    </w:p>
    <w:p w14:paraId="0000000D" w14:textId="77777777" w:rsidR="006769BE" w:rsidRPr="001D46CE" w:rsidRDefault="001D46CE">
      <w:pPr>
        <w:rPr>
          <w:rFonts w:asciiTheme="minorHAnsi" w:hAnsiTheme="minorHAnsi"/>
          <w:sz w:val="24"/>
          <w:szCs w:val="24"/>
        </w:rPr>
      </w:pPr>
      <w:r w:rsidRPr="001D46CE">
        <w:rPr>
          <w:rFonts w:asciiTheme="minorHAnsi" w:hAnsiTheme="minorHAnsi"/>
          <w:sz w:val="24"/>
          <w:szCs w:val="24"/>
        </w:rPr>
        <w:t xml:space="preserve">-75 members </w:t>
      </w:r>
    </w:p>
    <w:p w14:paraId="0000000E" w14:textId="77777777" w:rsidR="006769BE" w:rsidRPr="001D46CE" w:rsidRDefault="001D46CE">
      <w:pPr>
        <w:rPr>
          <w:rFonts w:asciiTheme="minorHAnsi" w:hAnsiTheme="minorHAnsi"/>
          <w:sz w:val="24"/>
          <w:szCs w:val="24"/>
        </w:rPr>
      </w:pPr>
      <w:r w:rsidRPr="001D46CE">
        <w:rPr>
          <w:rFonts w:asciiTheme="minorHAnsi" w:hAnsiTheme="minorHAnsi"/>
          <w:sz w:val="24"/>
          <w:szCs w:val="24"/>
        </w:rPr>
        <w:t>-too broad by</w:t>
      </w:r>
    </w:p>
    <w:p w14:paraId="0000000F" w14:textId="77777777" w:rsidR="006769BE" w:rsidRPr="001D46CE" w:rsidRDefault="001D46CE">
      <w:pPr>
        <w:rPr>
          <w:rFonts w:asciiTheme="minorHAnsi" w:hAnsiTheme="minorHAnsi"/>
          <w:sz w:val="24"/>
          <w:szCs w:val="24"/>
        </w:rPr>
      </w:pPr>
      <w:r w:rsidRPr="001D46CE">
        <w:rPr>
          <w:rFonts w:asciiTheme="minorHAnsi" w:hAnsiTheme="minorHAnsi"/>
          <w:sz w:val="24"/>
          <w:szCs w:val="24"/>
        </w:rPr>
        <w:t>- activism, communication ethics, and social justice? (#</w:t>
      </w:r>
      <w:proofErr w:type="spellStart"/>
      <w:r w:rsidRPr="001D46CE">
        <w:rPr>
          <w:rFonts w:asciiTheme="minorHAnsi" w:hAnsiTheme="minorHAnsi"/>
          <w:sz w:val="24"/>
          <w:szCs w:val="24"/>
        </w:rPr>
        <w:t>acesj</w:t>
      </w:r>
      <w:proofErr w:type="spellEnd"/>
      <w:r w:rsidRPr="001D46CE">
        <w:rPr>
          <w:rFonts w:asciiTheme="minorHAnsi" w:hAnsiTheme="minorHAnsi"/>
          <w:sz w:val="24"/>
          <w:szCs w:val="24"/>
        </w:rPr>
        <w:t>)-quorum met</w:t>
      </w:r>
    </w:p>
    <w:p w14:paraId="00000010" w14:textId="77777777" w:rsidR="006769BE" w:rsidRPr="001D46CE" w:rsidRDefault="001D46CE">
      <w:pPr>
        <w:rPr>
          <w:rFonts w:asciiTheme="minorHAnsi" w:hAnsiTheme="minorHAnsi"/>
          <w:sz w:val="24"/>
          <w:szCs w:val="24"/>
        </w:rPr>
      </w:pPr>
      <w:r w:rsidRPr="001D46CE">
        <w:rPr>
          <w:rFonts w:asciiTheme="minorHAnsi" w:hAnsiTheme="minorHAnsi"/>
          <w:sz w:val="24"/>
          <w:szCs w:val="24"/>
        </w:rPr>
        <w:t>—-acronym and clarification</w:t>
      </w:r>
    </w:p>
    <w:p w14:paraId="00000011" w14:textId="77777777" w:rsidR="006769BE" w:rsidRPr="001D46CE" w:rsidRDefault="001D46CE">
      <w:pPr>
        <w:rPr>
          <w:rFonts w:asciiTheme="minorHAnsi" w:hAnsiTheme="minorHAnsi"/>
          <w:sz w:val="24"/>
          <w:szCs w:val="24"/>
        </w:rPr>
      </w:pPr>
      <w:r w:rsidRPr="001D46CE">
        <w:rPr>
          <w:rFonts w:asciiTheme="minorHAnsi" w:hAnsiTheme="minorHAnsi"/>
          <w:sz w:val="24"/>
          <w:szCs w:val="24"/>
        </w:rPr>
        <w:t>—forefront activism</w:t>
      </w:r>
    </w:p>
    <w:p w14:paraId="00000012" w14:textId="77777777" w:rsidR="006769BE" w:rsidRPr="001D46CE" w:rsidRDefault="001D46CE">
      <w:pPr>
        <w:rPr>
          <w:rFonts w:asciiTheme="minorHAnsi" w:hAnsiTheme="minorHAnsi"/>
          <w:sz w:val="24"/>
          <w:szCs w:val="24"/>
        </w:rPr>
      </w:pPr>
      <w:r w:rsidRPr="001D46CE">
        <w:rPr>
          <w:rFonts w:asciiTheme="minorHAnsi" w:hAnsiTheme="minorHAnsi"/>
          <w:sz w:val="24"/>
          <w:szCs w:val="24"/>
        </w:rPr>
        <w:t>—ordering concerns (</w:t>
      </w:r>
      <w:proofErr w:type="spellStart"/>
      <w:r w:rsidRPr="001D46CE">
        <w:rPr>
          <w:rFonts w:asciiTheme="minorHAnsi" w:hAnsiTheme="minorHAnsi"/>
          <w:sz w:val="24"/>
          <w:szCs w:val="24"/>
        </w:rPr>
        <w:t>iterable</w:t>
      </w:r>
      <w:proofErr w:type="spellEnd"/>
      <w:r w:rsidRPr="001D46CE">
        <w:rPr>
          <w:rFonts w:asciiTheme="minorHAnsi" w:hAnsiTheme="minorHAnsi"/>
          <w:sz w:val="24"/>
          <w:szCs w:val="24"/>
        </w:rPr>
        <w:t>)</w:t>
      </w:r>
    </w:p>
    <w:p w14:paraId="00000013" w14:textId="77777777" w:rsidR="006769BE" w:rsidRPr="001D46CE" w:rsidRDefault="001D46CE">
      <w:pPr>
        <w:rPr>
          <w:rFonts w:asciiTheme="minorHAnsi" w:hAnsiTheme="minorHAnsi"/>
          <w:sz w:val="24"/>
          <w:szCs w:val="24"/>
        </w:rPr>
      </w:pPr>
      <w:r w:rsidRPr="001D46CE">
        <w:rPr>
          <w:rFonts w:asciiTheme="minorHAnsi" w:hAnsiTheme="minorHAnsi"/>
          <w:sz w:val="24"/>
          <w:szCs w:val="24"/>
        </w:rPr>
        <w:t>-Al Gonzales will allow if we switch around terms</w:t>
      </w:r>
    </w:p>
    <w:p w14:paraId="00000014" w14:textId="77777777" w:rsidR="006769BE" w:rsidRPr="001D46CE" w:rsidRDefault="006769BE">
      <w:pPr>
        <w:rPr>
          <w:rFonts w:asciiTheme="minorHAnsi" w:hAnsiTheme="minorHAnsi"/>
          <w:sz w:val="24"/>
          <w:szCs w:val="24"/>
        </w:rPr>
      </w:pPr>
    </w:p>
    <w:p w14:paraId="00000015" w14:textId="77777777" w:rsidR="006769BE" w:rsidRPr="001D46CE" w:rsidRDefault="001D46CE">
      <w:pPr>
        <w:rPr>
          <w:rFonts w:asciiTheme="minorHAnsi" w:hAnsiTheme="minorHAnsi"/>
          <w:sz w:val="24"/>
          <w:szCs w:val="24"/>
        </w:rPr>
      </w:pPr>
      <w:r w:rsidRPr="001D46CE">
        <w:rPr>
          <w:rFonts w:asciiTheme="minorHAnsi" w:hAnsiTheme="minorHAnsi"/>
          <w:b/>
          <w:sz w:val="24"/>
          <w:szCs w:val="24"/>
        </w:rPr>
        <w:t>Submission call</w:t>
      </w:r>
      <w:r w:rsidRPr="001D46CE">
        <w:rPr>
          <w:rFonts w:asciiTheme="minorHAnsi" w:hAnsiTheme="minorHAnsi"/>
          <w:sz w:val="24"/>
          <w:szCs w:val="24"/>
        </w:rPr>
        <w:t>: 67 current members- Next year’s theme (borders and breakthroughs)</w:t>
      </w:r>
    </w:p>
    <w:p w14:paraId="00000016" w14:textId="77777777" w:rsidR="006769BE" w:rsidRPr="001D46CE" w:rsidRDefault="001D46CE">
      <w:pPr>
        <w:rPr>
          <w:rFonts w:asciiTheme="minorHAnsi" w:hAnsiTheme="minorHAnsi"/>
          <w:sz w:val="24"/>
          <w:szCs w:val="24"/>
        </w:rPr>
      </w:pPr>
      <w:r w:rsidRPr="001D46CE">
        <w:rPr>
          <w:rFonts w:asciiTheme="minorHAnsi" w:hAnsiTheme="minorHAnsi"/>
          <w:sz w:val="24"/>
          <w:szCs w:val="24"/>
        </w:rPr>
        <w:t>-don’t have an identity</w:t>
      </w:r>
    </w:p>
    <w:p w14:paraId="00000017" w14:textId="77777777" w:rsidR="006769BE" w:rsidRPr="001D46CE" w:rsidRDefault="001D46CE">
      <w:pPr>
        <w:rPr>
          <w:rFonts w:asciiTheme="minorHAnsi" w:hAnsiTheme="minorHAnsi"/>
          <w:sz w:val="24"/>
          <w:szCs w:val="24"/>
        </w:rPr>
      </w:pPr>
      <w:r w:rsidRPr="001D46CE">
        <w:rPr>
          <w:rFonts w:asciiTheme="minorHAnsi" w:hAnsiTheme="minorHAnsi"/>
          <w:sz w:val="24"/>
          <w:szCs w:val="24"/>
        </w:rPr>
        <w:t>-want more slots (6-7 slots)</w:t>
      </w:r>
    </w:p>
    <w:p w14:paraId="00000018" w14:textId="77777777" w:rsidR="006769BE" w:rsidRPr="001D46CE" w:rsidRDefault="001D46CE">
      <w:pPr>
        <w:rPr>
          <w:rFonts w:asciiTheme="minorHAnsi" w:hAnsiTheme="minorHAnsi"/>
          <w:sz w:val="24"/>
          <w:szCs w:val="24"/>
        </w:rPr>
      </w:pPr>
      <w:r w:rsidRPr="001D46CE">
        <w:rPr>
          <w:rFonts w:asciiTheme="minorHAnsi" w:hAnsiTheme="minorHAnsi"/>
          <w:sz w:val="24"/>
          <w:szCs w:val="24"/>
        </w:rPr>
        <w:t>-topics: power and resistance, challenging SQ, creating own realities, health equity, indigenous peoples….</w:t>
      </w:r>
    </w:p>
    <w:p w14:paraId="00000019" w14:textId="77777777" w:rsidR="006769BE" w:rsidRPr="001D46CE" w:rsidRDefault="006769BE">
      <w:pPr>
        <w:rPr>
          <w:rFonts w:asciiTheme="minorHAnsi" w:hAnsiTheme="minorHAnsi"/>
          <w:sz w:val="24"/>
          <w:szCs w:val="24"/>
        </w:rPr>
      </w:pPr>
    </w:p>
    <w:p w14:paraId="0000001A" w14:textId="77777777" w:rsidR="006769BE" w:rsidRPr="001D46CE" w:rsidRDefault="001D46CE">
      <w:pPr>
        <w:rPr>
          <w:rFonts w:asciiTheme="minorHAnsi" w:hAnsiTheme="minorHAnsi"/>
          <w:sz w:val="24"/>
          <w:szCs w:val="24"/>
        </w:rPr>
      </w:pPr>
      <w:r w:rsidRPr="001D46CE">
        <w:rPr>
          <w:rFonts w:asciiTheme="minorHAnsi" w:hAnsiTheme="minorHAnsi"/>
          <w:sz w:val="24"/>
          <w:szCs w:val="24"/>
        </w:rPr>
        <w:t xml:space="preserve">“Borders are set up to define the places that are safe and unsafe, to distinguish us from them. A border is a dividing line, a narrow strip along a steep edge. A borderland is a vague and undetermined place created by the emotional residue of an unnatural boundary. It is in a constant state of transition. The prohibited and forbidden are its inhabitants” (Gloria Anzaldua, “Borderlands/La </w:t>
      </w:r>
      <w:proofErr w:type="spellStart"/>
      <w:r w:rsidRPr="001D46CE">
        <w:rPr>
          <w:rFonts w:asciiTheme="minorHAnsi" w:hAnsiTheme="minorHAnsi"/>
          <w:sz w:val="24"/>
          <w:szCs w:val="24"/>
        </w:rPr>
        <w:t>frontera</w:t>
      </w:r>
      <w:proofErr w:type="spellEnd"/>
      <w:r w:rsidRPr="001D46CE">
        <w:rPr>
          <w:rFonts w:asciiTheme="minorHAnsi" w:hAnsiTheme="minorHAnsi"/>
          <w:sz w:val="24"/>
          <w:szCs w:val="24"/>
        </w:rPr>
        <w:t xml:space="preserve">/The new </w:t>
      </w:r>
      <w:proofErr w:type="spellStart"/>
      <w:r w:rsidRPr="001D46CE">
        <w:rPr>
          <w:rFonts w:asciiTheme="minorHAnsi" w:hAnsiTheme="minorHAnsi"/>
          <w:sz w:val="24"/>
          <w:szCs w:val="24"/>
        </w:rPr>
        <w:t>meztiza</w:t>
      </w:r>
      <w:proofErr w:type="spellEnd"/>
      <w:r w:rsidRPr="001D46CE">
        <w:rPr>
          <w:rFonts w:asciiTheme="minorHAnsi" w:hAnsiTheme="minorHAnsi"/>
          <w:sz w:val="24"/>
          <w:szCs w:val="24"/>
        </w:rPr>
        <w:t>” PG).</w:t>
      </w:r>
    </w:p>
    <w:p w14:paraId="0000001B" w14:textId="77777777" w:rsidR="006769BE" w:rsidRPr="001D46CE" w:rsidRDefault="006769BE">
      <w:pPr>
        <w:rPr>
          <w:rFonts w:asciiTheme="minorHAnsi" w:hAnsiTheme="minorHAnsi"/>
          <w:sz w:val="24"/>
          <w:szCs w:val="24"/>
        </w:rPr>
      </w:pPr>
    </w:p>
    <w:p w14:paraId="0000001C" w14:textId="77777777" w:rsidR="006769BE" w:rsidRPr="001D46CE" w:rsidRDefault="001D46CE">
      <w:pPr>
        <w:rPr>
          <w:rFonts w:asciiTheme="minorHAnsi" w:hAnsiTheme="minorHAnsi"/>
          <w:sz w:val="24"/>
          <w:szCs w:val="24"/>
        </w:rPr>
      </w:pPr>
      <w:r w:rsidRPr="001D46CE">
        <w:rPr>
          <w:rFonts w:asciiTheme="minorHAnsi" w:hAnsiTheme="minorHAnsi"/>
          <w:sz w:val="24"/>
          <w:szCs w:val="24"/>
        </w:rPr>
        <w:lastRenderedPageBreak/>
        <w:t>We are increasing living in a world that involves borders and walls which divide people both figurative and literally. We are looking for polished artistic works, panels, and papers in progress that critically interrogate the boundaries of marginalized expression and social change. As part of resistance to power structures at the micro and macro level, we encourage papers that explore, but are not limited to:</w:t>
      </w:r>
    </w:p>
    <w:p w14:paraId="0000001D" w14:textId="77777777" w:rsidR="006769BE" w:rsidRPr="001D46CE" w:rsidRDefault="006769BE">
      <w:pPr>
        <w:ind w:left="720"/>
        <w:rPr>
          <w:rFonts w:asciiTheme="minorHAnsi" w:hAnsiTheme="minorHAnsi"/>
          <w:sz w:val="24"/>
          <w:szCs w:val="24"/>
        </w:rPr>
        <w:sectPr w:rsidR="006769BE" w:rsidRPr="001D46CE">
          <w:pgSz w:w="12240" w:h="15840"/>
          <w:pgMar w:top="1440" w:right="1440" w:bottom="1440" w:left="1440" w:header="720" w:footer="720" w:gutter="0"/>
          <w:pgNumType w:start="1"/>
          <w:cols w:space="720"/>
        </w:sectPr>
      </w:pPr>
    </w:p>
    <w:p w14:paraId="0000001E"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Interpersonal microaggressions</w:t>
      </w:r>
    </w:p>
    <w:p w14:paraId="0000001F"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 xml:space="preserve">Historical presence or Institutional procedures </w:t>
      </w:r>
    </w:p>
    <w:p w14:paraId="00000020"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Cultural codes and Oppression</w:t>
      </w:r>
    </w:p>
    <w:p w14:paraId="00000021"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Social movements and Protest</w:t>
      </w:r>
    </w:p>
    <w:p w14:paraId="00000022"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Community Building</w:t>
      </w:r>
    </w:p>
    <w:p w14:paraId="00000023"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Intent (versus) Impact</w:t>
      </w:r>
    </w:p>
    <w:p w14:paraId="00000024"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Difference, Equity, and Access</w:t>
      </w:r>
    </w:p>
    <w:p w14:paraId="00000025"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Centers and Margins</w:t>
      </w:r>
    </w:p>
    <w:p w14:paraId="00000026"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 xml:space="preserve">Media Ecology </w:t>
      </w:r>
    </w:p>
    <w:p w14:paraId="00000027"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Health Equity and Wellbeing</w:t>
      </w:r>
    </w:p>
    <w:p w14:paraId="00000028"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Environment and sustainability</w:t>
      </w:r>
    </w:p>
    <w:p w14:paraId="00000029" w14:textId="77777777" w:rsidR="006769BE" w:rsidRPr="001D46CE" w:rsidRDefault="001D46CE">
      <w:pPr>
        <w:numPr>
          <w:ilvl w:val="0"/>
          <w:numId w:val="1"/>
        </w:numPr>
        <w:rPr>
          <w:rFonts w:asciiTheme="minorHAnsi" w:hAnsiTheme="minorHAnsi"/>
          <w:sz w:val="24"/>
          <w:szCs w:val="24"/>
        </w:rPr>
      </w:pPr>
      <w:r w:rsidRPr="001D46CE">
        <w:rPr>
          <w:rFonts w:asciiTheme="minorHAnsi" w:hAnsiTheme="minorHAnsi"/>
          <w:sz w:val="24"/>
          <w:szCs w:val="24"/>
        </w:rPr>
        <w:t>Play and Ethics</w:t>
      </w:r>
    </w:p>
    <w:p w14:paraId="0000002A" w14:textId="77777777" w:rsidR="006769BE" w:rsidRPr="001D46CE" w:rsidRDefault="001D46CE">
      <w:pPr>
        <w:numPr>
          <w:ilvl w:val="0"/>
          <w:numId w:val="1"/>
        </w:numPr>
        <w:rPr>
          <w:rFonts w:asciiTheme="minorHAnsi" w:hAnsiTheme="minorHAnsi"/>
          <w:sz w:val="24"/>
          <w:szCs w:val="24"/>
        </w:rPr>
        <w:sectPr w:rsidR="006769BE" w:rsidRPr="001D46CE">
          <w:type w:val="continuous"/>
          <w:pgSz w:w="12240" w:h="15840"/>
          <w:pgMar w:top="1440" w:right="1440" w:bottom="1440" w:left="1440" w:header="720" w:footer="720" w:gutter="0"/>
          <w:cols w:num="2" w:space="720" w:equalWidth="0">
            <w:col w:w="4320" w:space="720"/>
            <w:col w:w="4320" w:space="0"/>
          </w:cols>
        </w:sectPr>
      </w:pPr>
      <w:r w:rsidRPr="001D46CE">
        <w:rPr>
          <w:rFonts w:asciiTheme="minorHAnsi" w:hAnsiTheme="minorHAnsi"/>
          <w:sz w:val="24"/>
          <w:szCs w:val="24"/>
        </w:rPr>
        <w:t>Constraints and Agencies</w:t>
      </w:r>
    </w:p>
    <w:p w14:paraId="0000002B" w14:textId="77777777" w:rsidR="006769BE" w:rsidRPr="001D46CE" w:rsidRDefault="006769BE">
      <w:pPr>
        <w:rPr>
          <w:rFonts w:asciiTheme="minorHAnsi" w:hAnsiTheme="minorHAnsi"/>
          <w:sz w:val="24"/>
          <w:szCs w:val="24"/>
        </w:rPr>
      </w:pPr>
    </w:p>
    <w:p w14:paraId="0000002C" w14:textId="77777777" w:rsidR="006769BE" w:rsidRPr="001D46CE" w:rsidRDefault="001D46CE">
      <w:pPr>
        <w:rPr>
          <w:rFonts w:asciiTheme="minorHAnsi" w:hAnsiTheme="minorHAnsi"/>
          <w:sz w:val="24"/>
          <w:szCs w:val="24"/>
        </w:rPr>
      </w:pPr>
      <w:r w:rsidRPr="001D46CE">
        <w:rPr>
          <w:rFonts w:asciiTheme="minorHAnsi" w:hAnsiTheme="minorHAnsi"/>
          <w:sz w:val="24"/>
          <w:szCs w:val="24"/>
        </w:rPr>
        <w:t>To facilitate vibrant, generative, and robust dialogues and monologues, we welcome creative, performance, artwork, crafts, poetry, or other embodied work that fits the call to be slotted. We will promote underrepresented scholars art/work and proposed panels that bring together academic and community activist voices to develop public intellectualism.</w:t>
      </w:r>
    </w:p>
    <w:p w14:paraId="0000002D" w14:textId="77777777" w:rsidR="006769BE" w:rsidRPr="001D46CE" w:rsidRDefault="006769BE">
      <w:pPr>
        <w:rPr>
          <w:rFonts w:asciiTheme="minorHAnsi" w:hAnsiTheme="minorHAnsi"/>
          <w:sz w:val="24"/>
          <w:szCs w:val="24"/>
        </w:rPr>
      </w:pPr>
    </w:p>
    <w:p w14:paraId="0000002E" w14:textId="77777777" w:rsidR="006769BE" w:rsidRPr="001D46CE" w:rsidRDefault="001D46CE">
      <w:pPr>
        <w:rPr>
          <w:rFonts w:asciiTheme="minorHAnsi" w:hAnsiTheme="minorHAnsi"/>
          <w:sz w:val="24"/>
          <w:szCs w:val="24"/>
        </w:rPr>
      </w:pPr>
      <w:r w:rsidRPr="001D46CE">
        <w:rPr>
          <w:rFonts w:asciiTheme="minorHAnsi" w:hAnsiTheme="minorHAnsi"/>
          <w:sz w:val="24"/>
          <w:szCs w:val="24"/>
        </w:rPr>
        <w:t>We will consider papers under any formalized citation type (MLA, APA, Chicago, etc.) 30 pages or under excluding references, cover page, and abstract.</w:t>
      </w:r>
    </w:p>
    <w:p w14:paraId="0000002F" w14:textId="77777777" w:rsidR="006769BE" w:rsidRPr="001D46CE" w:rsidRDefault="006769BE">
      <w:pPr>
        <w:rPr>
          <w:rFonts w:asciiTheme="minorHAnsi" w:hAnsiTheme="minorHAnsi"/>
          <w:sz w:val="24"/>
          <w:szCs w:val="24"/>
        </w:rPr>
      </w:pPr>
    </w:p>
    <w:p w14:paraId="00000030" w14:textId="77777777" w:rsidR="006769BE" w:rsidRPr="001D46CE" w:rsidRDefault="001D46CE">
      <w:pPr>
        <w:rPr>
          <w:rFonts w:asciiTheme="minorHAnsi" w:hAnsiTheme="minorHAnsi"/>
          <w:sz w:val="24"/>
          <w:szCs w:val="24"/>
        </w:rPr>
      </w:pPr>
      <w:r w:rsidRPr="001D46CE">
        <w:rPr>
          <w:rFonts w:asciiTheme="minorHAnsi" w:hAnsiTheme="minorHAnsi"/>
          <w:b/>
          <w:sz w:val="24"/>
          <w:szCs w:val="24"/>
        </w:rPr>
        <w:t>Mission statement</w:t>
      </w:r>
      <w:r w:rsidRPr="001D46CE">
        <w:rPr>
          <w:rFonts w:asciiTheme="minorHAnsi" w:hAnsiTheme="minorHAnsi"/>
          <w:sz w:val="24"/>
          <w:szCs w:val="24"/>
        </w:rPr>
        <w:t xml:space="preserve">: </w:t>
      </w:r>
    </w:p>
    <w:p w14:paraId="00000031" w14:textId="77777777" w:rsidR="006769BE" w:rsidRPr="001D46CE" w:rsidRDefault="001D46CE">
      <w:pPr>
        <w:rPr>
          <w:rFonts w:asciiTheme="minorHAnsi" w:hAnsiTheme="minorHAnsi"/>
          <w:sz w:val="24"/>
          <w:szCs w:val="24"/>
        </w:rPr>
      </w:pPr>
      <w:r w:rsidRPr="001D46CE">
        <w:rPr>
          <w:rFonts w:asciiTheme="minorHAnsi" w:hAnsiTheme="minorHAnsi"/>
          <w:sz w:val="24"/>
          <w:szCs w:val="24"/>
        </w:rPr>
        <w:t>….Facilitating activism, communication ethics, and social justice</w:t>
      </w:r>
    </w:p>
    <w:p w14:paraId="00000032" w14:textId="77777777" w:rsidR="006769BE" w:rsidRPr="001D46CE" w:rsidRDefault="001D46CE">
      <w:pPr>
        <w:rPr>
          <w:rFonts w:asciiTheme="minorHAnsi" w:hAnsiTheme="minorHAnsi"/>
          <w:sz w:val="24"/>
          <w:szCs w:val="24"/>
        </w:rPr>
      </w:pPr>
      <w:r w:rsidRPr="001D46CE">
        <w:rPr>
          <w:rFonts w:asciiTheme="minorHAnsi" w:hAnsiTheme="minorHAnsi"/>
          <w:sz w:val="24"/>
          <w:szCs w:val="24"/>
        </w:rPr>
        <w:t>Activism</w:t>
      </w:r>
    </w:p>
    <w:p w14:paraId="00000033" w14:textId="77777777" w:rsidR="006769BE" w:rsidRPr="001D46CE" w:rsidRDefault="006769BE">
      <w:pPr>
        <w:rPr>
          <w:rFonts w:asciiTheme="minorHAnsi" w:hAnsiTheme="minorHAnsi"/>
          <w:sz w:val="24"/>
          <w:szCs w:val="24"/>
        </w:rPr>
      </w:pPr>
    </w:p>
    <w:p w14:paraId="00000034" w14:textId="77777777" w:rsidR="006769BE" w:rsidRPr="001D46CE" w:rsidRDefault="006769BE">
      <w:pPr>
        <w:rPr>
          <w:rFonts w:asciiTheme="minorHAnsi" w:hAnsiTheme="minorHAnsi"/>
          <w:sz w:val="24"/>
          <w:szCs w:val="24"/>
        </w:rPr>
      </w:pPr>
    </w:p>
    <w:p w14:paraId="00000035" w14:textId="77777777" w:rsidR="006769BE" w:rsidRPr="001D46CE" w:rsidRDefault="001D46CE">
      <w:pPr>
        <w:rPr>
          <w:rFonts w:asciiTheme="minorHAnsi" w:hAnsiTheme="minorHAnsi"/>
          <w:sz w:val="24"/>
          <w:szCs w:val="24"/>
        </w:rPr>
      </w:pPr>
      <w:r w:rsidRPr="001D46CE">
        <w:rPr>
          <w:rFonts w:asciiTheme="minorHAnsi" w:hAnsiTheme="minorHAnsi"/>
          <w:sz w:val="24"/>
          <w:szCs w:val="24"/>
        </w:rPr>
        <w:t>-Blurring boundaries between the academy and communities and the greater public.</w:t>
      </w:r>
    </w:p>
    <w:p w14:paraId="00000036" w14:textId="77777777" w:rsidR="006769BE" w:rsidRPr="001D46CE" w:rsidRDefault="001D46CE">
      <w:pPr>
        <w:rPr>
          <w:rFonts w:asciiTheme="minorHAnsi" w:hAnsiTheme="minorHAnsi"/>
          <w:sz w:val="24"/>
          <w:szCs w:val="24"/>
        </w:rPr>
      </w:pPr>
      <w:r w:rsidRPr="001D46CE">
        <w:rPr>
          <w:rFonts w:asciiTheme="minorHAnsi" w:hAnsiTheme="minorHAnsi"/>
          <w:sz w:val="24"/>
          <w:szCs w:val="24"/>
        </w:rPr>
        <w:t>Physical public sphere</w:t>
      </w:r>
    </w:p>
    <w:p w14:paraId="00000037" w14:textId="77777777" w:rsidR="006769BE" w:rsidRPr="001D46CE" w:rsidRDefault="001D46CE">
      <w:pPr>
        <w:rPr>
          <w:rFonts w:asciiTheme="minorHAnsi" w:hAnsiTheme="minorHAnsi"/>
          <w:sz w:val="24"/>
          <w:szCs w:val="24"/>
        </w:rPr>
      </w:pPr>
      <w:r w:rsidRPr="001D46CE">
        <w:rPr>
          <w:rFonts w:asciiTheme="minorHAnsi" w:hAnsiTheme="minorHAnsi"/>
          <w:sz w:val="24"/>
          <w:szCs w:val="24"/>
        </w:rPr>
        <w:t>Counter publics</w:t>
      </w:r>
    </w:p>
    <w:p w14:paraId="00000038" w14:textId="77777777" w:rsidR="006769BE" w:rsidRPr="001D46CE" w:rsidRDefault="001D46CE">
      <w:pPr>
        <w:rPr>
          <w:rFonts w:asciiTheme="minorHAnsi" w:hAnsiTheme="minorHAnsi"/>
          <w:sz w:val="24"/>
          <w:szCs w:val="24"/>
        </w:rPr>
      </w:pPr>
      <w:r w:rsidRPr="001D46CE">
        <w:rPr>
          <w:rFonts w:asciiTheme="minorHAnsi" w:hAnsiTheme="minorHAnsi"/>
          <w:sz w:val="24"/>
          <w:szCs w:val="24"/>
        </w:rPr>
        <w:t xml:space="preserve">Leveraging communication scholarship for something social change and justice. </w:t>
      </w:r>
    </w:p>
    <w:p w14:paraId="00000039" w14:textId="77777777" w:rsidR="006769BE" w:rsidRPr="001D46CE" w:rsidRDefault="006769BE">
      <w:pPr>
        <w:rPr>
          <w:rFonts w:asciiTheme="minorHAnsi" w:hAnsiTheme="minorHAnsi"/>
          <w:sz w:val="24"/>
          <w:szCs w:val="24"/>
        </w:rPr>
      </w:pPr>
    </w:p>
    <w:p w14:paraId="0000003A" w14:textId="77777777" w:rsidR="006769BE" w:rsidRPr="001D46CE" w:rsidRDefault="001D46CE">
      <w:pPr>
        <w:rPr>
          <w:rFonts w:asciiTheme="minorHAnsi" w:hAnsiTheme="minorHAnsi"/>
          <w:sz w:val="24"/>
          <w:szCs w:val="24"/>
        </w:rPr>
      </w:pPr>
      <w:r w:rsidRPr="001D46CE">
        <w:rPr>
          <w:rFonts w:asciiTheme="minorHAnsi" w:hAnsiTheme="minorHAnsi"/>
          <w:sz w:val="24"/>
          <w:szCs w:val="24"/>
        </w:rPr>
        <w:t xml:space="preserve">-Looking at both domestic and transnational concerns. </w:t>
      </w:r>
    </w:p>
    <w:p w14:paraId="0000003B" w14:textId="77777777" w:rsidR="006769BE" w:rsidRPr="001D46CE" w:rsidRDefault="006769BE">
      <w:pPr>
        <w:rPr>
          <w:rFonts w:asciiTheme="minorHAnsi" w:hAnsiTheme="minorHAnsi"/>
          <w:sz w:val="24"/>
          <w:szCs w:val="24"/>
        </w:rPr>
      </w:pPr>
    </w:p>
    <w:p w14:paraId="0000003C" w14:textId="77777777" w:rsidR="006769BE" w:rsidRPr="001D46CE" w:rsidRDefault="001D46CE">
      <w:pPr>
        <w:rPr>
          <w:rFonts w:asciiTheme="minorHAnsi" w:hAnsiTheme="minorHAnsi"/>
          <w:sz w:val="24"/>
          <w:szCs w:val="24"/>
        </w:rPr>
      </w:pPr>
      <w:r w:rsidRPr="001D46CE">
        <w:rPr>
          <w:rFonts w:asciiTheme="minorHAnsi" w:hAnsiTheme="minorHAnsi"/>
          <w:sz w:val="24"/>
          <w:szCs w:val="24"/>
        </w:rPr>
        <w:t xml:space="preserve">Investigation of those oppressive practices that facilitate and hinder social justice. </w:t>
      </w:r>
    </w:p>
    <w:p w14:paraId="0000003D" w14:textId="77777777" w:rsidR="006769BE" w:rsidRPr="001D46CE" w:rsidRDefault="006769BE">
      <w:pPr>
        <w:rPr>
          <w:rFonts w:asciiTheme="minorHAnsi" w:hAnsiTheme="minorHAnsi"/>
          <w:sz w:val="24"/>
          <w:szCs w:val="24"/>
        </w:rPr>
      </w:pPr>
    </w:p>
    <w:p w14:paraId="0000003E" w14:textId="77777777" w:rsidR="006769BE" w:rsidRPr="001D46CE" w:rsidRDefault="001D46CE">
      <w:pPr>
        <w:rPr>
          <w:rFonts w:asciiTheme="minorHAnsi" w:hAnsiTheme="minorHAnsi"/>
          <w:sz w:val="24"/>
          <w:szCs w:val="24"/>
        </w:rPr>
      </w:pPr>
      <w:r w:rsidRPr="001D46CE">
        <w:rPr>
          <w:rFonts w:asciiTheme="minorHAnsi" w:hAnsiTheme="minorHAnsi"/>
          <w:sz w:val="24"/>
          <w:szCs w:val="24"/>
        </w:rPr>
        <w:t>Constructed realities</w:t>
      </w:r>
    </w:p>
    <w:p w14:paraId="0000003F" w14:textId="77777777" w:rsidR="006769BE" w:rsidRPr="001D46CE" w:rsidRDefault="001D46CE">
      <w:pPr>
        <w:rPr>
          <w:rFonts w:asciiTheme="minorHAnsi" w:hAnsiTheme="minorHAnsi"/>
          <w:sz w:val="24"/>
          <w:szCs w:val="24"/>
        </w:rPr>
      </w:pPr>
      <w:r w:rsidRPr="001D46CE">
        <w:rPr>
          <w:rFonts w:asciiTheme="minorHAnsi" w:hAnsiTheme="minorHAnsi"/>
          <w:sz w:val="24"/>
          <w:szCs w:val="24"/>
        </w:rPr>
        <w:t>Online communities</w:t>
      </w:r>
    </w:p>
    <w:p w14:paraId="00000040" w14:textId="77777777" w:rsidR="006769BE" w:rsidRPr="001D46CE" w:rsidRDefault="001D46CE">
      <w:pPr>
        <w:rPr>
          <w:rFonts w:asciiTheme="minorHAnsi" w:hAnsiTheme="minorHAnsi"/>
          <w:sz w:val="24"/>
          <w:szCs w:val="24"/>
        </w:rPr>
      </w:pPr>
      <w:r w:rsidRPr="001D46CE">
        <w:rPr>
          <w:rFonts w:asciiTheme="minorHAnsi" w:hAnsiTheme="minorHAnsi"/>
          <w:sz w:val="24"/>
          <w:szCs w:val="24"/>
        </w:rPr>
        <w:t>Amplification of marginalized underrepresented voices</w:t>
      </w:r>
    </w:p>
    <w:p w14:paraId="00000041" w14:textId="77777777" w:rsidR="006769BE" w:rsidRPr="001D46CE" w:rsidRDefault="006769BE">
      <w:pPr>
        <w:rPr>
          <w:rFonts w:asciiTheme="minorHAnsi" w:hAnsiTheme="minorHAnsi"/>
          <w:sz w:val="24"/>
          <w:szCs w:val="24"/>
        </w:rPr>
      </w:pPr>
    </w:p>
    <w:p w14:paraId="73FDCE5C" w14:textId="77777777" w:rsidR="001D46CE" w:rsidRPr="00253A46" w:rsidRDefault="001D46CE" w:rsidP="001D46CE">
      <w:p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Election of officers for CSCA 2020</w:t>
      </w:r>
      <w:bookmarkStart w:id="0" w:name="_GoBack"/>
      <w:bookmarkEnd w:id="0"/>
    </w:p>
    <w:p w14:paraId="2E173392" w14:textId="77777777" w:rsidR="001D46CE" w:rsidRPr="00253A46" w:rsidRDefault="001D46CE" w:rsidP="001D46CE">
      <w:pPr>
        <w:pStyle w:val="ListParagraph"/>
        <w:numPr>
          <w:ilvl w:val="0"/>
          <w:numId w:val="4"/>
        </w:num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lastRenderedPageBreak/>
        <w:t>Joshua Atkinson to serve as Chair</w:t>
      </w:r>
    </w:p>
    <w:p w14:paraId="47443C75" w14:textId="77777777" w:rsidR="001D46CE" w:rsidRPr="00253A46" w:rsidRDefault="001D46CE" w:rsidP="001D46CE">
      <w:pPr>
        <w:pStyle w:val="ListParagraph"/>
        <w:numPr>
          <w:ilvl w:val="0"/>
          <w:numId w:val="4"/>
        </w:num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Wendy Anderson automatically moves to Vice Chair</w:t>
      </w:r>
    </w:p>
    <w:p w14:paraId="482C13C8" w14:textId="2F0E00DF" w:rsidR="001D46CE" w:rsidRPr="00253A46" w:rsidRDefault="001D46CE" w:rsidP="001D46CE">
      <w:pPr>
        <w:pStyle w:val="ListParagraph"/>
        <w:numPr>
          <w:ilvl w:val="0"/>
          <w:numId w:val="4"/>
        </w:numPr>
        <w:shd w:val="clear" w:color="auto" w:fill="FFFFFF"/>
        <w:spacing w:line="240" w:lineRule="auto"/>
        <w:rPr>
          <w:rFonts w:asciiTheme="minorHAnsi" w:eastAsia="Times New Roman" w:hAnsiTheme="minorHAnsi" w:cs="Calibri"/>
          <w:color w:val="000000"/>
          <w:sz w:val="24"/>
          <w:szCs w:val="24"/>
          <w:lang w:val="en-US"/>
        </w:rPr>
      </w:pPr>
      <w:r w:rsidRPr="00253A46">
        <w:rPr>
          <w:rFonts w:asciiTheme="minorHAnsi" w:eastAsia="Times New Roman" w:hAnsiTheme="minorHAnsi" w:cs="Calibri"/>
          <w:color w:val="000000"/>
          <w:sz w:val="24"/>
          <w:szCs w:val="24"/>
          <w:lang w:val="en-US"/>
        </w:rPr>
        <w:t>Jenn Anderson to serve as Secretary</w:t>
      </w:r>
    </w:p>
    <w:p w14:paraId="00000043" w14:textId="77777777" w:rsidR="006769BE" w:rsidRPr="00253A46" w:rsidRDefault="006769BE">
      <w:pPr>
        <w:rPr>
          <w:rFonts w:asciiTheme="minorHAnsi" w:hAnsiTheme="minorHAnsi"/>
          <w:sz w:val="24"/>
          <w:szCs w:val="24"/>
        </w:rPr>
      </w:pPr>
    </w:p>
    <w:p w14:paraId="00000044" w14:textId="2DC0BB2D" w:rsidR="006769BE" w:rsidRPr="001D46CE" w:rsidRDefault="001D46CE">
      <w:pPr>
        <w:rPr>
          <w:rFonts w:asciiTheme="minorHAnsi" w:hAnsiTheme="minorHAnsi"/>
          <w:sz w:val="24"/>
          <w:szCs w:val="24"/>
        </w:rPr>
      </w:pPr>
      <w:r w:rsidRPr="00253A46">
        <w:rPr>
          <w:rFonts w:asciiTheme="minorHAnsi" w:hAnsiTheme="minorHAnsi"/>
          <w:sz w:val="24"/>
          <w:szCs w:val="24"/>
        </w:rPr>
        <w:t>Adjourn</w:t>
      </w:r>
    </w:p>
    <w:sectPr w:rsidR="006769BE" w:rsidRPr="001D46CE">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F3935"/>
    <w:multiLevelType w:val="hybridMultilevel"/>
    <w:tmpl w:val="2C28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90C06"/>
    <w:multiLevelType w:val="multilevel"/>
    <w:tmpl w:val="C3FC1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F376D"/>
    <w:multiLevelType w:val="multilevel"/>
    <w:tmpl w:val="36748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0C77F0"/>
    <w:multiLevelType w:val="hybridMultilevel"/>
    <w:tmpl w:val="FE90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769BE"/>
    <w:rsid w:val="001B0C71"/>
    <w:rsid w:val="001D46CE"/>
    <w:rsid w:val="00253A46"/>
    <w:rsid w:val="0067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0DF07"/>
  <w15:docId w15:val="{E695D3CB-DB05-DB47-81E1-D8F438C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D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000964">
      <w:bodyDiv w:val="1"/>
      <w:marLeft w:val="0"/>
      <w:marRight w:val="0"/>
      <w:marTop w:val="0"/>
      <w:marBottom w:val="0"/>
      <w:divBdr>
        <w:top w:val="none" w:sz="0" w:space="0" w:color="auto"/>
        <w:left w:val="none" w:sz="0" w:space="0" w:color="auto"/>
        <w:bottom w:val="none" w:sz="0" w:space="0" w:color="auto"/>
        <w:right w:val="none" w:sz="0" w:space="0" w:color="auto"/>
      </w:divBdr>
    </w:div>
    <w:div w:id="172794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D Atkinson</cp:lastModifiedBy>
  <cp:revision>4</cp:revision>
  <dcterms:created xsi:type="dcterms:W3CDTF">2020-04-01T14:25:00Z</dcterms:created>
  <dcterms:modified xsi:type="dcterms:W3CDTF">2020-06-01T15:25:00Z</dcterms:modified>
</cp:coreProperties>
</file>