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53C" w:rsidRPr="00E2253C" w:rsidRDefault="00E2253C" w:rsidP="00E2253C">
      <w:pPr>
        <w:spacing w:after="0"/>
        <w:jc w:val="center"/>
        <w:rPr>
          <w:rFonts w:ascii="Times New Roman" w:hAnsi="Times New Roman" w:cs="Times New Roman"/>
          <w:b/>
          <w:sz w:val="24"/>
          <w:szCs w:val="24"/>
        </w:rPr>
      </w:pPr>
      <w:r w:rsidRPr="00E2253C">
        <w:rPr>
          <w:rFonts w:ascii="Times New Roman" w:hAnsi="Times New Roman" w:cs="Times New Roman"/>
          <w:b/>
          <w:sz w:val="24"/>
          <w:szCs w:val="24"/>
        </w:rPr>
        <w:t>Central States Communication Association</w:t>
      </w:r>
    </w:p>
    <w:p w:rsidR="00E2253C" w:rsidRPr="00E2253C" w:rsidRDefault="00E2253C" w:rsidP="00E2253C">
      <w:pPr>
        <w:spacing w:after="0"/>
        <w:jc w:val="center"/>
        <w:rPr>
          <w:rFonts w:ascii="Times New Roman" w:hAnsi="Times New Roman" w:cs="Times New Roman"/>
          <w:b/>
          <w:sz w:val="24"/>
          <w:szCs w:val="24"/>
        </w:rPr>
      </w:pPr>
      <w:r>
        <w:rPr>
          <w:rFonts w:ascii="Times New Roman" w:hAnsi="Times New Roman" w:cs="Times New Roman"/>
          <w:b/>
          <w:sz w:val="24"/>
          <w:szCs w:val="24"/>
        </w:rPr>
        <w:t>Popular Culture Interest Group</w:t>
      </w:r>
      <w:r w:rsidRPr="00E2253C">
        <w:rPr>
          <w:rFonts w:ascii="Times New Roman" w:hAnsi="Times New Roman" w:cs="Times New Roman"/>
          <w:b/>
          <w:sz w:val="24"/>
          <w:szCs w:val="24"/>
        </w:rPr>
        <w:t xml:space="preserve"> Business Meeting</w:t>
      </w:r>
    </w:p>
    <w:p w:rsidR="00E2253C" w:rsidRPr="00E2253C" w:rsidRDefault="006D2CBD" w:rsidP="00E2253C">
      <w:pPr>
        <w:spacing w:after="0"/>
        <w:jc w:val="center"/>
        <w:rPr>
          <w:rFonts w:ascii="Times New Roman" w:hAnsi="Times New Roman" w:cs="Times New Roman"/>
          <w:b/>
          <w:sz w:val="24"/>
          <w:szCs w:val="24"/>
        </w:rPr>
      </w:pPr>
      <w:r>
        <w:rPr>
          <w:rFonts w:ascii="Times New Roman" w:hAnsi="Times New Roman" w:cs="Times New Roman"/>
          <w:b/>
          <w:sz w:val="24"/>
          <w:szCs w:val="24"/>
        </w:rPr>
        <w:t>Friday</w:t>
      </w:r>
      <w:r w:rsidR="00E2253C" w:rsidRPr="00E2253C">
        <w:rPr>
          <w:rFonts w:ascii="Times New Roman" w:hAnsi="Times New Roman" w:cs="Times New Roman"/>
          <w:b/>
          <w:sz w:val="24"/>
          <w:szCs w:val="24"/>
        </w:rPr>
        <w:t xml:space="preserve">, April </w:t>
      </w:r>
      <w:r>
        <w:rPr>
          <w:rFonts w:ascii="Times New Roman" w:hAnsi="Times New Roman" w:cs="Times New Roman"/>
          <w:b/>
          <w:sz w:val="24"/>
          <w:szCs w:val="24"/>
        </w:rPr>
        <w:t>5</w:t>
      </w:r>
      <w:r w:rsidR="00E2253C" w:rsidRPr="00E2253C">
        <w:rPr>
          <w:rFonts w:ascii="Times New Roman" w:hAnsi="Times New Roman" w:cs="Times New Roman"/>
          <w:b/>
          <w:sz w:val="24"/>
          <w:szCs w:val="24"/>
        </w:rPr>
        <w:t>, 201</w:t>
      </w:r>
      <w:r>
        <w:rPr>
          <w:rFonts w:ascii="Times New Roman" w:hAnsi="Times New Roman" w:cs="Times New Roman"/>
          <w:b/>
          <w:sz w:val="24"/>
          <w:szCs w:val="24"/>
        </w:rPr>
        <w:t>9</w:t>
      </w:r>
      <w:r w:rsidR="00E2253C" w:rsidRPr="00E2253C">
        <w:rPr>
          <w:rFonts w:ascii="Times New Roman" w:hAnsi="Times New Roman" w:cs="Times New Roman"/>
          <w:b/>
          <w:sz w:val="24"/>
          <w:szCs w:val="24"/>
        </w:rPr>
        <w:t xml:space="preserve">; </w:t>
      </w:r>
      <w:r>
        <w:rPr>
          <w:rFonts w:ascii="Times New Roman" w:hAnsi="Times New Roman" w:cs="Times New Roman"/>
          <w:b/>
          <w:sz w:val="24"/>
          <w:szCs w:val="24"/>
        </w:rPr>
        <w:t>4</w:t>
      </w:r>
      <w:r w:rsidR="00E2253C" w:rsidRPr="00E2253C">
        <w:rPr>
          <w:rFonts w:ascii="Times New Roman" w:hAnsi="Times New Roman" w:cs="Times New Roman"/>
          <w:b/>
          <w:sz w:val="24"/>
          <w:szCs w:val="24"/>
        </w:rPr>
        <w:t>:</w:t>
      </w:r>
      <w:r>
        <w:rPr>
          <w:rFonts w:ascii="Times New Roman" w:hAnsi="Times New Roman" w:cs="Times New Roman"/>
          <w:b/>
          <w:sz w:val="24"/>
          <w:szCs w:val="24"/>
        </w:rPr>
        <w:t>3</w:t>
      </w:r>
      <w:r w:rsidR="00E2253C" w:rsidRPr="00E2253C">
        <w:rPr>
          <w:rFonts w:ascii="Times New Roman" w:hAnsi="Times New Roman" w:cs="Times New Roman"/>
          <w:b/>
          <w:sz w:val="24"/>
          <w:szCs w:val="24"/>
        </w:rPr>
        <w:t>0-</w:t>
      </w:r>
      <w:r>
        <w:rPr>
          <w:rFonts w:ascii="Times New Roman" w:hAnsi="Times New Roman" w:cs="Times New Roman"/>
          <w:b/>
          <w:sz w:val="24"/>
          <w:szCs w:val="24"/>
        </w:rPr>
        <w:t>5</w:t>
      </w:r>
      <w:r w:rsidR="00E2253C" w:rsidRPr="00E2253C">
        <w:rPr>
          <w:rFonts w:ascii="Times New Roman" w:hAnsi="Times New Roman" w:cs="Times New Roman"/>
          <w:b/>
          <w:sz w:val="24"/>
          <w:szCs w:val="24"/>
        </w:rPr>
        <w:t>:</w:t>
      </w:r>
      <w:r>
        <w:rPr>
          <w:rFonts w:ascii="Times New Roman" w:hAnsi="Times New Roman" w:cs="Times New Roman"/>
          <w:b/>
          <w:sz w:val="24"/>
          <w:szCs w:val="24"/>
        </w:rPr>
        <w:t>4</w:t>
      </w:r>
      <w:r w:rsidR="00E2253C" w:rsidRPr="00E2253C">
        <w:rPr>
          <w:rFonts w:ascii="Times New Roman" w:hAnsi="Times New Roman" w:cs="Times New Roman"/>
          <w:b/>
          <w:sz w:val="24"/>
          <w:szCs w:val="24"/>
        </w:rPr>
        <w:t>5 PM</w:t>
      </w:r>
    </w:p>
    <w:p w:rsidR="00E2253C" w:rsidRPr="00E2253C" w:rsidRDefault="006D2CBD" w:rsidP="00E2253C">
      <w:pPr>
        <w:spacing w:after="0"/>
        <w:jc w:val="center"/>
        <w:rPr>
          <w:rFonts w:ascii="Times New Roman" w:hAnsi="Times New Roman" w:cs="Times New Roman"/>
          <w:b/>
          <w:sz w:val="24"/>
          <w:szCs w:val="24"/>
        </w:rPr>
      </w:pPr>
      <w:r>
        <w:rPr>
          <w:rFonts w:ascii="Times New Roman" w:hAnsi="Times New Roman" w:cs="Times New Roman"/>
          <w:b/>
          <w:sz w:val="24"/>
          <w:szCs w:val="24"/>
        </w:rPr>
        <w:t>Flanagan Room, DoubleTree Hilton Omaha</w:t>
      </w:r>
    </w:p>
    <w:p w:rsidR="00E2253C" w:rsidRDefault="006D2CBD" w:rsidP="00E2253C">
      <w:pPr>
        <w:spacing w:after="0"/>
        <w:jc w:val="center"/>
        <w:rPr>
          <w:rFonts w:ascii="Times New Roman" w:hAnsi="Times New Roman" w:cs="Times New Roman"/>
          <w:b/>
          <w:sz w:val="24"/>
          <w:szCs w:val="24"/>
        </w:rPr>
      </w:pPr>
      <w:r>
        <w:rPr>
          <w:rFonts w:ascii="Times New Roman" w:hAnsi="Times New Roman" w:cs="Times New Roman"/>
          <w:b/>
          <w:sz w:val="24"/>
          <w:szCs w:val="24"/>
        </w:rPr>
        <w:t>Omaha, NE</w:t>
      </w:r>
    </w:p>
    <w:p w:rsidR="006D2CBD" w:rsidRDefault="006D2CBD" w:rsidP="006D2CBD">
      <w:pPr>
        <w:spacing w:after="0"/>
        <w:rPr>
          <w:rFonts w:ascii="Times New Roman" w:hAnsi="Times New Roman" w:cs="Times New Roman"/>
          <w:b/>
          <w:sz w:val="24"/>
          <w:szCs w:val="24"/>
        </w:rPr>
      </w:pPr>
    </w:p>
    <w:p w:rsidR="006D2CBD" w:rsidRDefault="006D2CBD" w:rsidP="006D2CBD">
      <w:pPr>
        <w:pStyle w:val="ListParagraph"/>
        <w:numPr>
          <w:ilvl w:val="0"/>
          <w:numId w:val="1"/>
        </w:numPr>
        <w:ind w:left="720"/>
      </w:pPr>
      <w:r>
        <w:t>Call to Order: The meeting was called to order at 4:</w:t>
      </w:r>
      <w:r>
        <w:t>32</w:t>
      </w:r>
      <w:r>
        <w:t xml:space="preserve"> p.m. All </w:t>
      </w:r>
      <w:r>
        <w:t>officers were present as well as 23 additional attendees.</w:t>
      </w:r>
    </w:p>
    <w:p w:rsidR="006D2CBD" w:rsidRDefault="006D2CBD" w:rsidP="006D2CBD">
      <w:pPr>
        <w:pStyle w:val="ListParagraph"/>
      </w:pPr>
    </w:p>
    <w:p w:rsidR="006D2CBD" w:rsidRDefault="006D2CBD" w:rsidP="006D2CBD">
      <w:pPr>
        <w:pStyle w:val="ListParagraph"/>
        <w:numPr>
          <w:ilvl w:val="0"/>
          <w:numId w:val="1"/>
        </w:numPr>
        <w:ind w:left="720"/>
      </w:pPr>
      <w:r>
        <w:t>Reports</w:t>
      </w:r>
    </w:p>
    <w:p w:rsidR="006D2CBD" w:rsidRDefault="006D2CBD" w:rsidP="006D2CBD">
      <w:pPr>
        <w:pStyle w:val="ListParagraph"/>
      </w:pPr>
    </w:p>
    <w:p w:rsidR="006D2CBD" w:rsidRDefault="006D2CBD" w:rsidP="006D2CBD">
      <w:pPr>
        <w:pStyle w:val="ListParagraph"/>
        <w:numPr>
          <w:ilvl w:val="0"/>
          <w:numId w:val="2"/>
        </w:numPr>
      </w:pPr>
      <w:r>
        <w:t xml:space="preserve">Chair (Adam </w:t>
      </w:r>
      <w:proofErr w:type="spellStart"/>
      <w:r>
        <w:t>Tyma</w:t>
      </w:r>
      <w:proofErr w:type="spellEnd"/>
      <w:r>
        <w:t>) – Adam noted that the meeting minutes were posted to Facebook along with the agenda. He said he was going to consider the minutes passed as written.</w:t>
      </w:r>
    </w:p>
    <w:p w:rsidR="006D2CBD" w:rsidRDefault="006D2CBD" w:rsidP="006D2CBD">
      <w:pPr>
        <w:pStyle w:val="ListParagraph"/>
        <w:ind w:left="1080"/>
      </w:pPr>
    </w:p>
    <w:p w:rsidR="006D2CBD" w:rsidRDefault="006D2CBD" w:rsidP="006D2CBD">
      <w:pPr>
        <w:pStyle w:val="ListParagraph"/>
        <w:ind w:left="1080"/>
      </w:pPr>
      <w:r>
        <w:t xml:space="preserve">He then offered a report on the conference planning for 2018-2019. Fourteen papers were submitted, with 12 being accepted. Four paper panels were also submitted and accepted, as were 4 discussion panels. That meant all 10 slots allotted to the interest group were filled and additional slots given to cover the remaining program. </w:t>
      </w:r>
      <w:r>
        <w:br/>
      </w:r>
      <w:r>
        <w:br/>
        <w:t>It was noted that next year slots will depend on interest group membership.</w:t>
      </w:r>
      <w:r>
        <w:br/>
      </w:r>
      <w:r>
        <w:br/>
        <w:t xml:space="preserve">He then announced this year’s awards: Top Paper for Steven Melling, University of Missouri Kansas City; Founders Award for Caleb Green, University of Denver; and Top Panel Award for John Marc </w:t>
      </w:r>
      <w:proofErr w:type="spellStart"/>
      <w:r>
        <w:t>Cueller</w:t>
      </w:r>
      <w:proofErr w:type="spellEnd"/>
      <w:r>
        <w:t xml:space="preserve"> and colleagues.</w:t>
      </w:r>
    </w:p>
    <w:p w:rsidR="00281F1A" w:rsidRDefault="00281F1A" w:rsidP="006D2CBD">
      <w:pPr>
        <w:pStyle w:val="ListParagraph"/>
        <w:ind w:left="1080"/>
      </w:pPr>
    </w:p>
    <w:p w:rsidR="00281F1A" w:rsidRDefault="00281F1A" w:rsidP="006D2CBD">
      <w:pPr>
        <w:pStyle w:val="ListParagraph"/>
        <w:ind w:left="1080"/>
      </w:pPr>
      <w:r>
        <w:t>Next, he noted that the Founders Award was not added to the bylaws. He said he wanted to do that now, suggesting that a simple sentence be added to mention the Founders Award. Jennifer Dunn indicated that a section of the bylaws was dedicated to awards and that we should put the verbiage there. Jimmie Manning noted that verbiage was already present describing the student paper, and so he suggested changing that verbiage from, “</w:t>
      </w:r>
      <w:r w:rsidRPr="00281F1A">
        <w:t xml:space="preserve">The top competitive student </w:t>
      </w:r>
      <w:proofErr w:type="spellStart"/>
      <w:r w:rsidRPr="00281F1A">
        <w:t>paper</w:t>
      </w:r>
      <w:r>
        <w:t xml:space="preserve"> </w:t>
      </w:r>
      <w:proofErr w:type="spellEnd"/>
      <w:r w:rsidRPr="00281F1A">
        <w:t>of the interest group</w:t>
      </w:r>
      <w:r>
        <w:t xml:space="preserve"> </w:t>
      </w:r>
      <w:r w:rsidRPr="00281F1A">
        <w:t>will be awarded annually.</w:t>
      </w:r>
      <w:r>
        <w:t xml:space="preserve"> </w:t>
      </w:r>
      <w:r w:rsidRPr="00281F1A">
        <w:t>The winner of this award shall be determined by the Chair, based on Reviewer evaluations. Recipients will receive $100.00 and a certificate</w:t>
      </w:r>
      <w:r>
        <w:t>” to “The top competitive paper of the interest group</w:t>
      </w:r>
      <w:r w:rsidR="00EB3C2E">
        <w:t xml:space="preserve"> exclusively authored by a student or students</w:t>
      </w:r>
      <w:r>
        <w:t xml:space="preserve"> will receive the Founders Award. The winner of this award shall be determined by the Chair based on </w:t>
      </w:r>
      <w:r w:rsidR="00EB3C2E">
        <w:t>r</w:t>
      </w:r>
      <w:r>
        <w:t xml:space="preserve">eviewer evaluations. </w:t>
      </w:r>
      <w:r w:rsidR="00EB3C2E">
        <w:t>The author(s)</w:t>
      </w:r>
      <w:r>
        <w:t xml:space="preserve"> will receive $100.00 plus the </w:t>
      </w:r>
      <w:r w:rsidR="00EB3C2E">
        <w:t xml:space="preserve">annual </w:t>
      </w:r>
      <w:r>
        <w:t>dollar amount generated from the Founders Award endowment.” Jennifer Willis-Rivera moved to accept the verbiage suggested by Jimmie; Jennifer seconded; and the suggested changes to the bylaws passed unanimously. It was noted that this change in bylaws was acceptable because discussion and voting were noted to the membership well in advance off the business meeting.</w:t>
      </w:r>
    </w:p>
    <w:p w:rsidR="00281F1A" w:rsidRDefault="00281F1A" w:rsidP="006D2CBD">
      <w:pPr>
        <w:pStyle w:val="ListParagraph"/>
        <w:ind w:left="1080"/>
      </w:pPr>
    </w:p>
    <w:p w:rsidR="00281F1A" w:rsidRDefault="00281F1A" w:rsidP="006D2CBD">
      <w:pPr>
        <w:pStyle w:val="ListParagraph"/>
        <w:ind w:left="1080"/>
      </w:pPr>
      <w:r>
        <w:t xml:space="preserve">Adam then said that a new Secretary needed to be elected because he was rotating off of the leadership team. He asked for nominations from the floor. After a long silence, </w:t>
      </w:r>
      <w:r>
        <w:lastRenderedPageBreak/>
        <w:t xml:space="preserve">someone suggested Raymie </w:t>
      </w:r>
      <w:proofErr w:type="spellStart"/>
      <w:r>
        <w:t>McKerrow</w:t>
      </w:r>
      <w:proofErr w:type="spellEnd"/>
      <w:r>
        <w:t xml:space="preserve"> should run. He politely declined. Jimmie Manning then nominated Stephanie Young of </w:t>
      </w:r>
      <w:r w:rsidR="003A582A">
        <w:t>the University of Southern Indiana. After no one else was nominated, Adam asked if there were any objections. Seeing none, he proclaimed Stephanie as the Secretary-elect for the interest group.</w:t>
      </w:r>
    </w:p>
    <w:p w:rsidR="003A582A" w:rsidRDefault="003A582A" w:rsidP="006D2CBD">
      <w:pPr>
        <w:pStyle w:val="ListParagraph"/>
        <w:ind w:left="1080"/>
      </w:pPr>
    </w:p>
    <w:p w:rsidR="003A582A" w:rsidRDefault="003A582A" w:rsidP="003A582A">
      <w:pPr>
        <w:pStyle w:val="ListParagraph"/>
        <w:numPr>
          <w:ilvl w:val="0"/>
          <w:numId w:val="2"/>
        </w:numPr>
      </w:pPr>
      <w:r>
        <w:t>Vice-Chair (Jennifer Dunn) – Jennifer announced the 2020 conference theme of “Borders and Breakthroughs.” She noted that the conference would be in Chicago and that hotel rooms would be around $150. She</w:t>
      </w:r>
      <w:r w:rsidR="00EB3C2E">
        <w:t xml:space="preserve"> asked for volunteers to review; and then</w:t>
      </w:r>
      <w:r>
        <w:t xml:space="preserve"> said that it was a tradition to brainstorm possible ideas for panels or paper topics and invited audience members to do so. Suggestions offered include the following:</w:t>
      </w:r>
    </w:p>
    <w:p w:rsidR="003A582A" w:rsidRDefault="003A582A" w:rsidP="003A582A">
      <w:pPr>
        <w:pStyle w:val="ListParagraph"/>
        <w:ind w:left="1080"/>
      </w:pPr>
    </w:p>
    <w:p w:rsidR="003A582A" w:rsidRDefault="003A582A" w:rsidP="003A582A">
      <w:pPr>
        <w:pStyle w:val="ListParagraph"/>
        <w:numPr>
          <w:ilvl w:val="0"/>
          <w:numId w:val="3"/>
        </w:numPr>
      </w:pPr>
      <w:r>
        <w:t xml:space="preserve">What happens when a show </w:t>
      </w:r>
      <w:proofErr w:type="gramStart"/>
      <w:r>
        <w:t>dies</w:t>
      </w:r>
      <w:proofErr w:type="gramEnd"/>
      <w:r>
        <w:t xml:space="preserve">? Maybe cross-list this with Media Studies and Rhetoric and focus it specifically on the long-running show </w:t>
      </w:r>
      <w:r>
        <w:rPr>
          <w:i/>
        </w:rPr>
        <w:t>Supernatural</w:t>
      </w:r>
    </w:p>
    <w:p w:rsidR="003A582A" w:rsidRDefault="003A582A" w:rsidP="003A582A">
      <w:pPr>
        <w:pStyle w:val="ListParagraph"/>
        <w:numPr>
          <w:ilvl w:val="0"/>
          <w:numId w:val="3"/>
        </w:numPr>
      </w:pPr>
      <w:r>
        <w:t xml:space="preserve">Do a field visit to the </w:t>
      </w:r>
      <w:r>
        <w:rPr>
          <w:i/>
        </w:rPr>
        <w:t>Saturday Night Live</w:t>
      </w:r>
      <w:r>
        <w:t xml:space="preserve"> exhibit</w:t>
      </w:r>
    </w:p>
    <w:p w:rsidR="003A582A" w:rsidRDefault="003A582A" w:rsidP="003A582A">
      <w:pPr>
        <w:pStyle w:val="ListParagraph"/>
        <w:numPr>
          <w:ilvl w:val="0"/>
          <w:numId w:val="3"/>
        </w:numPr>
      </w:pPr>
      <w:r>
        <w:t>Do a field trip to watch a Second City show</w:t>
      </w:r>
    </w:p>
    <w:p w:rsidR="003A582A" w:rsidRDefault="003A582A" w:rsidP="003A582A">
      <w:pPr>
        <w:pStyle w:val="ListParagraph"/>
        <w:numPr>
          <w:ilvl w:val="0"/>
          <w:numId w:val="3"/>
        </w:numPr>
      </w:pPr>
      <w:r>
        <w:t>What does popular culture mean? What does that label stand for?</w:t>
      </w:r>
    </w:p>
    <w:p w:rsidR="003A582A" w:rsidRDefault="003A582A" w:rsidP="003A582A">
      <w:pPr>
        <w:pStyle w:val="ListParagraph"/>
        <w:numPr>
          <w:ilvl w:val="0"/>
          <w:numId w:val="3"/>
        </w:numPr>
      </w:pPr>
      <w:r>
        <w:t xml:space="preserve">“Icky” aspects of popular culture (e.g., </w:t>
      </w:r>
      <w:proofErr w:type="spellStart"/>
      <w:r>
        <w:t>Wincest</w:t>
      </w:r>
      <w:proofErr w:type="spellEnd"/>
      <w:r>
        <w:t xml:space="preserve">, </w:t>
      </w:r>
      <w:proofErr w:type="spellStart"/>
      <w:r>
        <w:t>Bronies</w:t>
      </w:r>
      <w:proofErr w:type="spellEnd"/>
      <w:r>
        <w:t>)</w:t>
      </w:r>
    </w:p>
    <w:p w:rsidR="003A582A" w:rsidRDefault="003A582A" w:rsidP="003A582A">
      <w:pPr>
        <w:pStyle w:val="ListParagraph"/>
        <w:numPr>
          <w:ilvl w:val="0"/>
          <w:numId w:val="3"/>
        </w:numPr>
      </w:pPr>
      <w:r>
        <w:t>Analysis of Netflix TV shows – how do they break boundaries?</w:t>
      </w:r>
    </w:p>
    <w:p w:rsidR="003A582A" w:rsidRDefault="003A582A" w:rsidP="003A582A">
      <w:pPr>
        <w:pStyle w:val="ListParagraph"/>
        <w:numPr>
          <w:ilvl w:val="0"/>
          <w:numId w:val="3"/>
        </w:numPr>
      </w:pPr>
      <w:r>
        <w:t>Instructional communication – how does popular culture relate to the classroom?</w:t>
      </w:r>
    </w:p>
    <w:p w:rsidR="003A582A" w:rsidRDefault="003A582A" w:rsidP="003A582A">
      <w:pPr>
        <w:pStyle w:val="ListParagraph"/>
        <w:numPr>
          <w:ilvl w:val="0"/>
          <w:numId w:val="3"/>
        </w:numPr>
      </w:pPr>
      <w:r>
        <w:t>Intercultural connections in the classroom</w:t>
      </w:r>
    </w:p>
    <w:p w:rsidR="003A582A" w:rsidRDefault="003A582A" w:rsidP="003A582A">
      <w:pPr>
        <w:pStyle w:val="ListParagraph"/>
        <w:numPr>
          <w:ilvl w:val="0"/>
          <w:numId w:val="3"/>
        </w:numPr>
      </w:pPr>
      <w:r>
        <w:t>De-centering of Whiteness on Billboard charts in the streaming era</w:t>
      </w:r>
    </w:p>
    <w:p w:rsidR="003A582A" w:rsidRDefault="003A582A" w:rsidP="003A582A">
      <w:pPr>
        <w:pStyle w:val="ListParagraph"/>
        <w:numPr>
          <w:ilvl w:val="0"/>
          <w:numId w:val="3"/>
        </w:numPr>
      </w:pPr>
      <w:r>
        <w:t>Nostalgia and the idea of revivals as the old becoming new again</w:t>
      </w:r>
    </w:p>
    <w:p w:rsidR="003A582A" w:rsidRDefault="003A582A" w:rsidP="003A582A">
      <w:pPr>
        <w:pStyle w:val="ListParagraph"/>
        <w:numPr>
          <w:ilvl w:val="0"/>
          <w:numId w:val="3"/>
        </w:numPr>
      </w:pPr>
      <w:r>
        <w:t>Residencies in Vegas and the new idea of “having them come to us”</w:t>
      </w:r>
    </w:p>
    <w:p w:rsidR="00EB3C2E" w:rsidRDefault="00EB3C2E" w:rsidP="003A582A">
      <w:pPr>
        <w:pStyle w:val="ListParagraph"/>
        <w:numPr>
          <w:ilvl w:val="0"/>
          <w:numId w:val="3"/>
        </w:numPr>
      </w:pPr>
      <w:r>
        <w:t>401k tours, especially Ozzy Osbourne</w:t>
      </w:r>
    </w:p>
    <w:p w:rsidR="00EB3C2E" w:rsidRDefault="00EB3C2E" w:rsidP="003A582A">
      <w:pPr>
        <w:pStyle w:val="ListParagraph"/>
        <w:numPr>
          <w:ilvl w:val="0"/>
          <w:numId w:val="3"/>
        </w:numPr>
      </w:pPr>
      <w:r>
        <w:t>A wrestling panel, maybe with riffing</w:t>
      </w:r>
    </w:p>
    <w:p w:rsidR="00EB3C2E" w:rsidRDefault="00EB3C2E" w:rsidP="003A582A">
      <w:pPr>
        <w:pStyle w:val="ListParagraph"/>
        <w:numPr>
          <w:ilvl w:val="0"/>
          <w:numId w:val="3"/>
        </w:numPr>
      </w:pPr>
      <w:r>
        <w:t>Inclusivity, visibility, and ability</w:t>
      </w:r>
    </w:p>
    <w:p w:rsidR="00A10E65" w:rsidRDefault="00A10E65"/>
    <w:p w:rsidR="00EB3C2E" w:rsidRDefault="00EB3C2E" w:rsidP="00EB3C2E">
      <w:pPr>
        <w:pStyle w:val="ListParagraph"/>
        <w:numPr>
          <w:ilvl w:val="0"/>
          <w:numId w:val="2"/>
        </w:numPr>
      </w:pPr>
      <w:r>
        <w:t>Secretary (Jimmie Manning) – For his 3-year initiative project, Jimmie wants to do a “Scholars’ Choice” critics poll of some sort. He will present new details at next year’s meeting and, depending on how things work out in terms of time available, might even try to pilot a poll. He promised details at the following year’s meeting.</w:t>
      </w:r>
    </w:p>
    <w:p w:rsidR="00EB3C2E" w:rsidRDefault="00EB3C2E" w:rsidP="00EB3C2E"/>
    <w:p w:rsidR="00EB3C2E" w:rsidRDefault="00EB3C2E" w:rsidP="00EB3C2E">
      <w:pPr>
        <w:pStyle w:val="ListParagraph"/>
        <w:numPr>
          <w:ilvl w:val="0"/>
          <w:numId w:val="1"/>
        </w:numPr>
      </w:pPr>
      <w:r>
        <w:t xml:space="preserve">New and Old Business – Adam noted that there was no new or old </w:t>
      </w:r>
      <w:proofErr w:type="gramStart"/>
      <w:r>
        <w:t>business, and</w:t>
      </w:r>
      <w:proofErr w:type="gramEnd"/>
      <w:r>
        <w:t xml:space="preserve"> invited for a motion to adjourn.</w:t>
      </w:r>
    </w:p>
    <w:p w:rsidR="00EB3C2E" w:rsidRDefault="00EB3C2E" w:rsidP="00EB3C2E">
      <w:pPr>
        <w:pStyle w:val="ListParagraph"/>
        <w:ind w:left="1080"/>
      </w:pPr>
    </w:p>
    <w:p w:rsidR="00294E38" w:rsidRDefault="00EB3C2E" w:rsidP="00EB3C2E">
      <w:pPr>
        <w:pStyle w:val="ListParagraph"/>
        <w:numPr>
          <w:ilvl w:val="0"/>
          <w:numId w:val="1"/>
        </w:numPr>
      </w:pPr>
      <w:r>
        <w:t>Adjournment – Jennifer Willis-Rivera motioned to adjourn.  A number of attendees seconded. Adam declared the meeting adjourned at 5:21 p.m.</w:t>
      </w:r>
    </w:p>
    <w:p w:rsidR="008E19BF" w:rsidRDefault="008E19BF" w:rsidP="008E19BF">
      <w:pPr>
        <w:pStyle w:val="ListParagraph"/>
      </w:pPr>
    </w:p>
    <w:p w:rsidR="008E19BF" w:rsidRDefault="008E19BF" w:rsidP="008E19BF"/>
    <w:p w:rsidR="008E19BF" w:rsidRPr="008E19BF" w:rsidRDefault="008E19BF" w:rsidP="008E19BF">
      <w:pPr>
        <w:rPr>
          <w:rFonts w:ascii="Times New Roman" w:hAnsi="Times New Roman" w:cs="Times New Roman"/>
        </w:rPr>
      </w:pPr>
      <w:r w:rsidRPr="008E19BF">
        <w:rPr>
          <w:rFonts w:ascii="Times New Roman" w:hAnsi="Times New Roman" w:cs="Times New Roman"/>
        </w:rPr>
        <w:t>Submitted by Jimmie Manning, Secretary</w:t>
      </w:r>
      <w:bookmarkStart w:id="0" w:name="_GoBack"/>
      <w:bookmarkEnd w:id="0"/>
    </w:p>
    <w:sectPr w:rsidR="008E19BF" w:rsidRPr="008E1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D2BC3"/>
    <w:multiLevelType w:val="hybridMultilevel"/>
    <w:tmpl w:val="5DEA31E4"/>
    <w:lvl w:ilvl="0" w:tplc="3D58A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F65E66"/>
    <w:multiLevelType w:val="hybridMultilevel"/>
    <w:tmpl w:val="4DE49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0C05705"/>
    <w:multiLevelType w:val="hybridMultilevel"/>
    <w:tmpl w:val="63F067FA"/>
    <w:lvl w:ilvl="0" w:tplc="E5F0A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38"/>
    <w:rsid w:val="00281F1A"/>
    <w:rsid w:val="00294E38"/>
    <w:rsid w:val="003A582A"/>
    <w:rsid w:val="005A0B54"/>
    <w:rsid w:val="005C76FC"/>
    <w:rsid w:val="006A76BE"/>
    <w:rsid w:val="006D2CBD"/>
    <w:rsid w:val="007C5087"/>
    <w:rsid w:val="008E19BF"/>
    <w:rsid w:val="00A10E65"/>
    <w:rsid w:val="00BB01EF"/>
    <w:rsid w:val="00CA05A5"/>
    <w:rsid w:val="00E2253C"/>
    <w:rsid w:val="00EB3C2E"/>
    <w:rsid w:val="00F5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579F"/>
  <w15:chartTrackingRefBased/>
  <w15:docId w15:val="{F177AD30-C6BE-4F3F-993A-98CA137D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CBD"/>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Manning</dc:creator>
  <cp:keywords/>
  <dc:description/>
  <cp:lastModifiedBy>Jimmie Manning</cp:lastModifiedBy>
  <cp:revision>3</cp:revision>
  <dcterms:created xsi:type="dcterms:W3CDTF">2020-01-07T08:42:00Z</dcterms:created>
  <dcterms:modified xsi:type="dcterms:W3CDTF">2020-01-07T08:44:00Z</dcterms:modified>
</cp:coreProperties>
</file>